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0E50" w14:textId="77777777" w:rsidR="00656FCB" w:rsidRDefault="00656FCB" w:rsidP="00656FCB">
      <w:pPr>
        <w:pStyle w:val="berschrift5"/>
      </w:pPr>
      <w:r>
        <w:t>2.2.4.1 Erforderliche Cookies</w:t>
      </w:r>
    </w:p>
    <w:tbl>
      <w:tblPr>
        <w:tblW w:w="9639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432"/>
        <w:gridCol w:w="1581"/>
        <w:gridCol w:w="4330"/>
      </w:tblGrid>
      <w:tr w:rsidR="00656FCB" w14:paraId="19865CB5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88FD" w14:textId="77777777" w:rsidR="00656FCB" w:rsidRDefault="00656FCB" w:rsidP="00E45F4E">
            <w:r>
              <w:rPr>
                <w:rStyle w:val="Fett"/>
              </w:rPr>
              <w:t>Cookie Name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4DEB" w14:textId="77777777" w:rsidR="00656FCB" w:rsidRDefault="00656FCB" w:rsidP="00E45F4E">
            <w:r>
              <w:rPr>
                <w:rStyle w:val="Fett"/>
              </w:rPr>
              <w:t>Empfänger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FB87" w14:textId="77777777" w:rsidR="00656FCB" w:rsidRDefault="00656FCB" w:rsidP="00E45F4E">
            <w:r>
              <w:rPr>
                <w:rStyle w:val="Fett"/>
              </w:rPr>
              <w:t>Speicherdauer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C24A3" w14:textId="77777777" w:rsidR="00656FCB" w:rsidRDefault="00656FCB" w:rsidP="00E45F4E">
            <w:r>
              <w:rPr>
                <w:rStyle w:val="Fett"/>
              </w:rPr>
              <w:t>Zweck</w:t>
            </w:r>
          </w:p>
        </w:tc>
      </w:tr>
      <w:tr w:rsidR="00656FCB" w14:paraId="46CC8F30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4DEA" w14:textId="77777777" w:rsidR="00656FCB" w:rsidRDefault="00656FCB" w:rsidP="00E45F4E">
            <w:proofErr w:type="spellStart"/>
            <w:r>
              <w:t>baumitcom_session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F2C2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D3C6" w14:textId="77777777" w:rsidR="00656FCB" w:rsidRDefault="00656FCB" w:rsidP="00E45F4E">
            <w:r>
              <w:t>1 Tag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F77F" w14:textId="77777777" w:rsidR="00656FCB" w:rsidRDefault="00656FCB" w:rsidP="00E45F4E">
            <w:r>
              <w:t>Session Verwaltung</w:t>
            </w:r>
          </w:p>
        </w:tc>
      </w:tr>
      <w:tr w:rsidR="00656FCB" w14:paraId="4E7CC9AA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0C4A" w14:textId="77777777" w:rsidR="00656FCB" w:rsidRDefault="00656FCB" w:rsidP="00E45F4E">
            <w:r>
              <w:t>XSRF-TOKEN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4348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F72C" w14:textId="77777777" w:rsidR="00656FCB" w:rsidRDefault="00656FCB" w:rsidP="00E45F4E">
            <w:r>
              <w:t>1 Tag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40E8" w14:textId="77777777" w:rsidR="00656FCB" w:rsidRDefault="00656FCB" w:rsidP="00E45F4E">
            <w:r>
              <w:t>Sicherheitstoken Cross-Site</w:t>
            </w:r>
          </w:p>
        </w:tc>
      </w:tr>
      <w:tr w:rsidR="00656FCB" w14:paraId="5D190265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1603E" w14:textId="03971DED" w:rsidR="00656FCB" w:rsidRDefault="00654551" w:rsidP="00E45F4E">
            <w:proofErr w:type="spellStart"/>
            <w:r>
              <w:t>t</w:t>
            </w:r>
            <w:r w:rsidR="00656FCB">
              <w:t>argetGroup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EA10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42D9" w14:textId="7ACD92CF" w:rsidR="00656FCB" w:rsidRDefault="00656FCB" w:rsidP="00E45F4E">
            <w:r>
              <w:t xml:space="preserve">5 </w:t>
            </w:r>
            <w:r w:rsidR="00AF59AD">
              <w:t>Jahre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E7346" w14:textId="77777777" w:rsidR="00656FCB" w:rsidRDefault="00656FCB" w:rsidP="00E45F4E">
            <w:r>
              <w:t>Benutzereinstellung</w:t>
            </w:r>
          </w:p>
        </w:tc>
      </w:tr>
      <w:tr w:rsidR="00656FCB" w14:paraId="63246DB0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BED9" w14:textId="77777777" w:rsidR="00656FCB" w:rsidRDefault="00656FCB" w:rsidP="00E45F4E">
            <w:proofErr w:type="spellStart"/>
            <w:r>
              <w:t>product</w:t>
            </w:r>
            <w:proofErr w:type="spellEnd"/>
            <w:r>
              <w:t>-filter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62B9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2F85" w14:textId="77777777" w:rsidR="00656FCB" w:rsidRDefault="00656FCB" w:rsidP="00E45F4E">
            <w:r>
              <w:t>1 Tag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D2C3" w14:textId="77777777" w:rsidR="00656FCB" w:rsidRDefault="00656FCB" w:rsidP="00E45F4E">
            <w:r>
              <w:t>Benutzereinstellung</w:t>
            </w:r>
          </w:p>
        </w:tc>
      </w:tr>
      <w:tr w:rsidR="00656FCB" w14:paraId="46488C98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D3AE" w14:textId="77777777" w:rsidR="00656FCB" w:rsidRDefault="00656FCB" w:rsidP="00E45F4E">
            <w:proofErr w:type="spellStart"/>
            <w:r>
              <w:t>simpleCookieLayout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6C69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ECD0" w14:textId="77777777" w:rsidR="00656FCB" w:rsidRDefault="00656FCB" w:rsidP="00E45F4E">
            <w:r>
              <w:t>29 Tage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93EB" w14:textId="77777777" w:rsidR="00656FCB" w:rsidRDefault="00656FCB" w:rsidP="00E45F4E">
            <w:r>
              <w:t>obsolete Cookie-Einstellungen</w:t>
            </w:r>
          </w:p>
        </w:tc>
      </w:tr>
      <w:tr w:rsidR="00656FCB" w14:paraId="70FB23B3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751D" w14:textId="77777777" w:rsidR="00656FCB" w:rsidRDefault="00656FCB" w:rsidP="00E45F4E">
            <w:proofErr w:type="spellStart"/>
            <w:r>
              <w:t>targetGroupLayer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C7D4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F83E" w14:textId="77777777" w:rsidR="00656FCB" w:rsidRDefault="00656FCB" w:rsidP="00E45F4E">
            <w:r>
              <w:t>30 Tage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2F79" w14:textId="77777777" w:rsidR="00656FCB" w:rsidRDefault="00656FCB" w:rsidP="00E45F4E">
            <w:r>
              <w:t>Benutzereinstellung</w:t>
            </w:r>
          </w:p>
        </w:tc>
      </w:tr>
      <w:tr w:rsidR="00656FCB" w14:paraId="08541CDC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75B2" w14:textId="77777777" w:rsidR="00656FCB" w:rsidRDefault="00656FCB" w:rsidP="00E45F4E">
            <w:proofErr w:type="spellStart"/>
            <w:r>
              <w:t>cookie_policy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2E9E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2E1B" w14:textId="77777777" w:rsidR="00656FCB" w:rsidRDefault="00656FCB" w:rsidP="00E45F4E">
            <w:r>
              <w:t>1 Jahr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78F4" w14:textId="77777777" w:rsidR="00656FCB" w:rsidRDefault="00656FCB" w:rsidP="00E45F4E">
            <w:r>
              <w:t>Benutzereinstellung</w:t>
            </w:r>
          </w:p>
        </w:tc>
      </w:tr>
      <w:tr w:rsidR="00656FCB" w14:paraId="3C2A9405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CCD6" w14:textId="77777777" w:rsidR="00656FCB" w:rsidRDefault="00656FCB" w:rsidP="00E45F4E">
            <w:proofErr w:type="spellStart"/>
            <w:r>
              <w:t>lc_randomorder</w:t>
            </w:r>
            <w:proofErr w:type="spellEnd"/>
            <w:r>
              <w:t>_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E7F6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A75F" w14:textId="77777777" w:rsidR="00656FCB" w:rsidRDefault="00656FCB" w:rsidP="00E45F4E">
            <w:r>
              <w:t>90 Tage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1F400" w14:textId="77777777" w:rsidR="00656FCB" w:rsidRDefault="00656FCB" w:rsidP="00E45F4E">
            <w:r>
              <w:t>Teilnahme "Life Challenge"</w:t>
            </w:r>
          </w:p>
        </w:tc>
      </w:tr>
      <w:tr w:rsidR="00656FCB" w14:paraId="211C8CBA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4C92" w14:textId="77777777" w:rsidR="00656FCB" w:rsidRDefault="00656FCB" w:rsidP="00E45F4E">
            <w:proofErr w:type="spellStart"/>
            <w:r>
              <w:t>lc_voted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6531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CEB6" w14:textId="77777777" w:rsidR="00656FCB" w:rsidRDefault="00656FCB" w:rsidP="00E45F4E">
            <w:r>
              <w:t>90 Tage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E1A6" w14:textId="77777777" w:rsidR="00656FCB" w:rsidRDefault="00656FCB" w:rsidP="00E45F4E">
            <w:r>
              <w:t>Teilnahme "Life Challenge"</w:t>
            </w:r>
          </w:p>
        </w:tc>
      </w:tr>
      <w:tr w:rsidR="00656FCB" w14:paraId="3F66B350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72DE" w14:textId="77777777" w:rsidR="00656FCB" w:rsidRDefault="00656FCB" w:rsidP="00E45F4E">
            <w:proofErr w:type="spellStart"/>
            <w:r>
              <w:t>foy_randomorder</w:t>
            </w:r>
            <w:proofErr w:type="spellEnd"/>
            <w:r>
              <w:t>_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8A71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B1B8" w14:textId="77777777" w:rsidR="00656FCB" w:rsidRDefault="00656FCB" w:rsidP="00E45F4E">
            <w:r>
              <w:t>90 Tage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C12E" w14:textId="77777777" w:rsidR="00656FCB" w:rsidRDefault="00656FCB" w:rsidP="00E45F4E">
            <w:r>
              <w:t>Teilnahme "Fassade des Jahres"</w:t>
            </w:r>
          </w:p>
        </w:tc>
      </w:tr>
      <w:tr w:rsidR="00656FCB" w14:paraId="39C058CE" w14:textId="77777777" w:rsidTr="59A3796E">
        <w:trPr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E758" w14:textId="77777777" w:rsidR="00656FCB" w:rsidRDefault="00656FCB" w:rsidP="00E45F4E">
            <w:proofErr w:type="spellStart"/>
            <w:r>
              <w:t>foy_voted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CF3C2" w14:textId="77777777" w:rsidR="00656FCB" w:rsidRDefault="00656FCB" w:rsidP="00E45F4E">
            <w:r>
              <w:t>Baumit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3CAF" w14:textId="77777777" w:rsidR="00656FCB" w:rsidRDefault="00656FCB" w:rsidP="00E45F4E">
            <w:r>
              <w:t>90 Tage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CBEF" w14:textId="77777777" w:rsidR="00656FCB" w:rsidRDefault="00656FCB" w:rsidP="00E45F4E">
            <w:r>
              <w:t>Teilnahme "Fassade des Jahres"</w:t>
            </w:r>
          </w:p>
        </w:tc>
      </w:tr>
      <w:tr w:rsidR="59A3796E" w14:paraId="59078011" w14:textId="77777777" w:rsidTr="59A3796E">
        <w:trPr>
          <w:tblCellSpacing w:w="15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2640" w14:textId="40EA2BEF" w:rsidR="59A3796E" w:rsidRDefault="59A3796E" w:rsidP="59A3796E">
            <w:proofErr w:type="spellStart"/>
            <w:r w:rsidRPr="00EB78C7">
              <w:t>auto_be_lang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D427" w14:textId="52E84DA8" w:rsidR="59A3796E" w:rsidRDefault="59A3796E" w:rsidP="59A3796E">
            <w:r>
              <w:t>Baumit.be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8A0" w14:textId="6EC3ADE5" w:rsidR="59A3796E" w:rsidRDefault="59A3796E" w:rsidP="59A3796E">
            <w:r>
              <w:t>1 Jahr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D1C7" w14:textId="56A3A969" w:rsidR="59A3796E" w:rsidRDefault="59A3796E" w:rsidP="59A3796E">
            <w:proofErr w:type="spellStart"/>
            <w:r>
              <w:t>Speziale</w:t>
            </w:r>
            <w:r w:rsidR="00EB78C7">
              <w:t>s</w:t>
            </w:r>
            <w:proofErr w:type="spellEnd"/>
            <w:r>
              <w:t xml:space="preserve"> Cookie für Baumit Belgien</w:t>
            </w:r>
            <w:r w:rsidR="004439F3">
              <w:t>. W</w:t>
            </w:r>
            <w:r>
              <w:t>enn diese</w:t>
            </w:r>
            <w:r w:rsidR="00EB78C7">
              <w:t>s</w:t>
            </w:r>
            <w:r>
              <w:t xml:space="preserve"> Cookie existiert, </w:t>
            </w:r>
            <w:r w:rsidR="00EB78C7">
              <w:t xml:space="preserve">werden </w:t>
            </w:r>
            <w:r>
              <w:t>die Website-</w:t>
            </w:r>
            <w:r w:rsidR="00EB78C7">
              <w:t>Be</w:t>
            </w:r>
            <w:r>
              <w:t>n</w:t>
            </w:r>
            <w:r w:rsidR="004439F3">
              <w:t>u</w:t>
            </w:r>
            <w:bookmarkStart w:id="0" w:name="_GoBack"/>
            <w:bookmarkEnd w:id="0"/>
            <w:r>
              <w:t>tzer auf fr.baumit.be weitergeleitet.</w:t>
            </w:r>
          </w:p>
        </w:tc>
      </w:tr>
    </w:tbl>
    <w:p w14:paraId="1D545660" w14:textId="77777777" w:rsidR="00656FCB" w:rsidRDefault="00656FCB" w:rsidP="00656FCB">
      <w:pPr>
        <w:pStyle w:val="berschrift5"/>
      </w:pPr>
      <w:r>
        <w:t>2.2.4.1 Analyse &amp; Statistik Cookies</w:t>
      </w:r>
    </w:p>
    <w:tbl>
      <w:tblPr>
        <w:tblW w:w="9650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785"/>
        <w:gridCol w:w="1516"/>
        <w:gridCol w:w="4359"/>
      </w:tblGrid>
      <w:tr w:rsidR="00656FCB" w14:paraId="626F0B17" w14:textId="77777777" w:rsidTr="00AF59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9E15" w14:textId="77777777" w:rsidR="00656FCB" w:rsidRDefault="00656FCB" w:rsidP="00E45F4E">
            <w:r>
              <w:rPr>
                <w:rStyle w:val="Fett"/>
              </w:rPr>
              <w:t>Cookie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4386" w14:textId="77777777" w:rsidR="00656FCB" w:rsidRDefault="00656FCB" w:rsidP="00E45F4E">
            <w:r>
              <w:rPr>
                <w:rStyle w:val="Fett"/>
              </w:rPr>
              <w:t>Dienst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58DA" w14:textId="77777777" w:rsidR="00656FCB" w:rsidRDefault="00656FCB" w:rsidP="00E45F4E">
            <w:r>
              <w:rPr>
                <w:rStyle w:val="Fett"/>
              </w:rPr>
              <w:t>Speicherdauer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86F9F" w14:textId="5D74B4F8" w:rsidR="00656FCB" w:rsidRDefault="00703EAE" w:rsidP="00E45F4E">
            <w:pPr>
              <w:rPr>
                <w:rStyle w:val="Fett"/>
              </w:rPr>
            </w:pPr>
            <w:r>
              <w:rPr>
                <w:rStyle w:val="Fett"/>
              </w:rPr>
              <w:t>Zweck</w:t>
            </w:r>
          </w:p>
        </w:tc>
      </w:tr>
      <w:tr w:rsidR="00656FCB" w14:paraId="1D29328E" w14:textId="77777777" w:rsidTr="00AF59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5383" w14:textId="77777777" w:rsidR="00656FCB" w:rsidRDefault="00656FCB" w:rsidP="00E45F4E">
            <w:r>
              <w:t>_</w:t>
            </w:r>
            <w:proofErr w:type="spellStart"/>
            <w:r>
              <w:t>gid</w:t>
            </w:r>
            <w:proofErr w:type="spellEnd"/>
            <w: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A07B" w14:textId="77777777" w:rsidR="00656FCB" w:rsidRDefault="00656FCB" w:rsidP="00E45F4E">
            <w:r>
              <w:t>Google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6AFE" w14:textId="77777777" w:rsidR="00656FCB" w:rsidRDefault="00656FCB" w:rsidP="00E45F4E">
            <w:r>
              <w:t>1 Tag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78A16" w14:textId="77777777" w:rsidR="00656FCB" w:rsidRDefault="00656FCB" w:rsidP="00E45F4E">
            <w:r w:rsidRPr="00E811A1">
              <w:t>Registriert eine eindeutige ID, die verwendet wird, um statistische Daten dazu, wie der Besucher die Website nutzt, zu generieren.</w:t>
            </w:r>
          </w:p>
        </w:tc>
      </w:tr>
      <w:tr w:rsidR="00656FCB" w14:paraId="43A7A7C4" w14:textId="77777777" w:rsidTr="00AF59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2CC7" w14:textId="77777777" w:rsidR="00656FCB" w:rsidRDefault="00656FCB" w:rsidP="00E45F4E">
            <w:r>
              <w:t>_</w:t>
            </w:r>
            <w:proofErr w:type="spellStart"/>
            <w:r>
              <w:t>gat_gtag</w:t>
            </w:r>
            <w:proofErr w:type="spellEnd"/>
            <w:r>
              <w:t>_*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3BB2B" w14:textId="77777777" w:rsidR="00656FCB" w:rsidRDefault="00656FCB" w:rsidP="00E45F4E">
            <w:r>
              <w:t>Google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112D" w14:textId="77777777" w:rsidR="00656FCB" w:rsidRDefault="00656FCB" w:rsidP="00E45F4E">
            <w:r>
              <w:t>1 Tag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FB9CD" w14:textId="77777777" w:rsidR="00656FCB" w:rsidRDefault="00656FCB" w:rsidP="00E45F4E">
            <w:r w:rsidRPr="002640AD">
              <w:t>Wird von Google Analytics verwendet, um die Anforderungsrate einzuschränken</w:t>
            </w:r>
          </w:p>
        </w:tc>
      </w:tr>
      <w:tr w:rsidR="00656FCB" w14:paraId="6E423274" w14:textId="77777777" w:rsidTr="00AF59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F02F" w14:textId="77777777" w:rsidR="00656FCB" w:rsidRDefault="00656FCB" w:rsidP="00E45F4E">
            <w:r>
              <w:t>_</w:t>
            </w:r>
            <w:proofErr w:type="spellStart"/>
            <w: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F6B8" w14:textId="77777777" w:rsidR="00656FCB" w:rsidRDefault="00656FCB" w:rsidP="00E45F4E">
            <w:r>
              <w:t>Google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BACC" w14:textId="61FAA80C" w:rsidR="00656FCB" w:rsidRDefault="00656FCB" w:rsidP="00E45F4E">
            <w:r>
              <w:t>2 Jahre</w:t>
            </w:r>
            <w:r w:rsidR="0048698D">
              <w:t xml:space="preserve"> 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D08AB" w14:textId="77777777" w:rsidR="00656FCB" w:rsidRDefault="00656FCB" w:rsidP="00E45F4E">
            <w:r w:rsidRPr="002640AD">
              <w:t>Registriert eine eindeutige ID, die verwendet wird, um statistische Daten dazu, wie der Besucher die Website nutzt, zu generieren.</w:t>
            </w:r>
          </w:p>
        </w:tc>
      </w:tr>
      <w:tr w:rsidR="00EA7772" w14:paraId="0479F5D0" w14:textId="77777777" w:rsidTr="00AF59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29CEF" w14:textId="7D898B9A" w:rsidR="00EA7772" w:rsidRDefault="00EA7772" w:rsidP="00E45F4E">
            <w:r>
              <w:rPr>
                <w:rFonts w:ascii="Calibri" w:hAnsi="Calibri" w:cs="Calibri"/>
                <w:color w:val="000000"/>
                <w:shd w:val="clear" w:color="auto" w:fill="FFFFFF"/>
              </w:rPr>
              <w:t>_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hjid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B777C" w14:textId="1561EE8E" w:rsidR="00EA7772" w:rsidRDefault="00EA7772" w:rsidP="00E45F4E">
            <w:r>
              <w:t>Baumit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90C8" w14:textId="06B20C40" w:rsidR="00EA7772" w:rsidRDefault="00EA7772" w:rsidP="00E45F4E">
            <w:r>
              <w:t>1 Jahr/Sitzung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64675" w14:textId="4FEFBEFD" w:rsidR="00EA7772" w:rsidRPr="002640AD" w:rsidRDefault="00EA7772" w:rsidP="00E45F4E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Wird von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Hotjar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verwendet um eine eindeutige Benutzer-ID zu speichern.</w:t>
            </w:r>
          </w:p>
        </w:tc>
      </w:tr>
      <w:tr w:rsidR="00EA7772" w14:paraId="3DB375AD" w14:textId="77777777" w:rsidTr="00AF59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BBA1C" w14:textId="5F7163C1" w:rsidR="00EA7772" w:rsidRDefault="00EA7772" w:rsidP="00E45F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_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hjAbsoluteSessionInProgress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F7327" w14:textId="358EC647" w:rsidR="00EA7772" w:rsidRDefault="00EA7772" w:rsidP="00E45F4E">
            <w:r>
              <w:t>Baumit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174BD" w14:textId="44939B13" w:rsidR="00EA7772" w:rsidRDefault="00EA7772" w:rsidP="00E45F4E">
            <w:r>
              <w:t>1 Tag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83AC5" w14:textId="0EAD2701" w:rsidR="00EA7772" w:rsidRDefault="00EA7772" w:rsidP="00E45F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Dieses Cookie wird von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Hotjar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verwendet, um die erste Seitenaufrufsitzung eines Benutzers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zu erkennen. Dies ist ein binäres Cookie mit einem Ja / Nein-Wert.</w:t>
            </w:r>
          </w:p>
        </w:tc>
      </w:tr>
      <w:tr w:rsidR="00EA7772" w14:paraId="27C20EF5" w14:textId="77777777" w:rsidTr="00AF59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EC6B9" w14:textId="51FEBC6C" w:rsidR="00EA7772" w:rsidRDefault="00EA7772" w:rsidP="00EA7772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lastRenderedPageBreak/>
              <w:t>_</w:t>
            </w:r>
            <w:proofErr w:type="spellStart"/>
            <w:r>
              <w:t>hjIncludedInSample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A6E9D" w14:textId="403AB355" w:rsidR="00EA7772" w:rsidRDefault="00EA7772" w:rsidP="00EA7772">
            <w:r>
              <w:t>Baumit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25AD9" w14:textId="67336D4C" w:rsidR="00EA7772" w:rsidRDefault="00EA7772" w:rsidP="00EA7772">
            <w:r>
              <w:t>Sitzung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3FA31" w14:textId="449D8A5F" w:rsidR="00EA7772" w:rsidRDefault="00155B1F" w:rsidP="00EA77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Dieses Cookie soll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Hotjar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darüber informieren, ob dieser Besucher in dem Probe enthalten ist, das zum Generieren von Trichtern/Sales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Funnel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verwendet wird.</w:t>
            </w:r>
          </w:p>
        </w:tc>
      </w:tr>
    </w:tbl>
    <w:p w14:paraId="5AAEDAD0" w14:textId="77777777" w:rsidR="00656FCB" w:rsidRDefault="00656FCB" w:rsidP="00656FCB">
      <w:pPr>
        <w:pStyle w:val="berschrift5"/>
      </w:pPr>
      <w:r>
        <w:t xml:space="preserve">2.2.4.1 Marketing &amp; </w:t>
      </w:r>
      <w:proofErr w:type="spellStart"/>
      <w:r>
        <w:t>Retargeting</w:t>
      </w:r>
      <w:proofErr w:type="spellEnd"/>
      <w:r>
        <w:t xml:space="preserve"> Cookies</w:t>
      </w:r>
    </w:p>
    <w:tbl>
      <w:tblPr>
        <w:tblW w:w="9639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4252"/>
      </w:tblGrid>
      <w:tr w:rsidR="00656FCB" w14:paraId="7C5EF596" w14:textId="77777777" w:rsidTr="00D47F7D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B571" w14:textId="77777777" w:rsidR="00656FCB" w:rsidRDefault="00656FCB" w:rsidP="00E45F4E">
            <w:r>
              <w:rPr>
                <w:rStyle w:val="Fett"/>
              </w:rPr>
              <w:t>Cookie Name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92F5" w14:textId="77777777" w:rsidR="00656FCB" w:rsidRDefault="00656FCB" w:rsidP="00E45F4E">
            <w:r>
              <w:rPr>
                <w:rStyle w:val="Fett"/>
              </w:rPr>
              <w:t>Dienst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91DA" w14:textId="77777777" w:rsidR="00656FCB" w:rsidRDefault="00656FCB" w:rsidP="00E45F4E">
            <w:r>
              <w:rPr>
                <w:rStyle w:val="Fett"/>
              </w:rPr>
              <w:t>Speicherdauer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531A9" w14:textId="77777777" w:rsidR="00656FCB" w:rsidRDefault="00656FCB" w:rsidP="00E45F4E">
            <w:pPr>
              <w:rPr>
                <w:rStyle w:val="Fett"/>
              </w:rPr>
            </w:pPr>
            <w:r>
              <w:rPr>
                <w:rStyle w:val="Fett"/>
              </w:rPr>
              <w:t>Zweck</w:t>
            </w:r>
          </w:p>
        </w:tc>
      </w:tr>
      <w:tr w:rsidR="00656FCB" w14:paraId="09117A5B" w14:textId="77777777" w:rsidTr="00D47F7D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0697C" w14:textId="77777777" w:rsidR="00656FCB" w:rsidRDefault="00656FCB" w:rsidP="00E45F4E">
            <w:proofErr w:type="spellStart"/>
            <w:r>
              <w:t>uvc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ACC3" w14:textId="77777777" w:rsidR="00656FCB" w:rsidRDefault="00656FCB" w:rsidP="00E45F4E">
            <w:proofErr w:type="spellStart"/>
            <w:r>
              <w:t>AddThis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9233" w14:textId="3EA1A4F6" w:rsidR="00656FCB" w:rsidRDefault="00884E3F" w:rsidP="00E45F4E">
            <w:r>
              <w:rPr>
                <w:rFonts w:ascii="Calibri" w:hAnsi="Calibri" w:cs="Calibri"/>
                <w:color w:val="000000"/>
                <w:shd w:val="clear" w:color="auto" w:fill="FFFFFF"/>
              </w:rPr>
              <w:t>1 Jahr und 25 Tage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894CE" w14:textId="77777777" w:rsidR="00656FCB" w:rsidRDefault="00656FCB" w:rsidP="00E45F4E">
            <w:proofErr w:type="spellStart"/>
            <w:r w:rsidRPr="002640AD">
              <w:t>AddThis</w:t>
            </w:r>
            <w:proofErr w:type="spellEnd"/>
            <w:r w:rsidRPr="002640AD">
              <w:t xml:space="preserve"> - Cookie, der mit einer "</w:t>
            </w:r>
            <w:proofErr w:type="spellStart"/>
            <w:r w:rsidRPr="002640AD">
              <w:t>AddThis</w:t>
            </w:r>
            <w:proofErr w:type="spellEnd"/>
            <w:r w:rsidRPr="002640AD">
              <w:t>"-Sharing-Schaltfläche auf der Website verbunden ist</w:t>
            </w:r>
          </w:p>
        </w:tc>
      </w:tr>
      <w:tr w:rsidR="00884E3F" w14:paraId="5CDC26D8" w14:textId="77777777" w:rsidTr="00D47F7D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AE86" w14:textId="77777777" w:rsidR="00884E3F" w:rsidRDefault="00884E3F" w:rsidP="00884E3F">
            <w:proofErr w:type="spellStart"/>
            <w:r>
              <w:t>loc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5718" w14:textId="77777777" w:rsidR="00884E3F" w:rsidRDefault="00884E3F" w:rsidP="00884E3F">
            <w:proofErr w:type="spellStart"/>
            <w:r>
              <w:t>AddThis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1CD8" w14:textId="3AF8287B" w:rsidR="00884E3F" w:rsidRDefault="00884E3F" w:rsidP="00884E3F">
            <w:r>
              <w:rPr>
                <w:rFonts w:ascii="Calibri" w:hAnsi="Calibri" w:cs="Calibri"/>
                <w:color w:val="000000"/>
                <w:shd w:val="clear" w:color="auto" w:fill="FFFFFF"/>
              </w:rPr>
              <w:t>1 Jahr und 25 Tage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05E3D" w14:textId="77777777" w:rsidR="00884E3F" w:rsidRDefault="00884E3F" w:rsidP="00884E3F">
            <w:proofErr w:type="spellStart"/>
            <w:r w:rsidRPr="002640AD">
              <w:t>AddThis</w:t>
            </w:r>
            <w:proofErr w:type="spellEnd"/>
            <w:r w:rsidRPr="002640AD">
              <w:t xml:space="preserve"> - Cookie, der mit einer "</w:t>
            </w:r>
            <w:proofErr w:type="spellStart"/>
            <w:r w:rsidRPr="002640AD">
              <w:t>AddThis</w:t>
            </w:r>
            <w:proofErr w:type="spellEnd"/>
            <w:r w:rsidRPr="002640AD">
              <w:t>"-Sharing-Schaltfläche auf der Website verbunden ist</w:t>
            </w:r>
          </w:p>
        </w:tc>
      </w:tr>
      <w:tr w:rsidR="00884E3F" w14:paraId="7033E60B" w14:textId="77777777" w:rsidTr="00D47F7D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20C3" w14:textId="77777777" w:rsidR="00884E3F" w:rsidRDefault="00884E3F" w:rsidP="00884E3F">
            <w:r>
              <w:t>__</w:t>
            </w:r>
            <w:proofErr w:type="spellStart"/>
            <w:r>
              <w:t>atuvc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88B7" w14:textId="77777777" w:rsidR="00884E3F" w:rsidRDefault="00884E3F" w:rsidP="00884E3F">
            <w:proofErr w:type="spellStart"/>
            <w:r>
              <w:t>AddThis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D74E" w14:textId="0CB05EB2" w:rsidR="00884E3F" w:rsidRDefault="00884E3F" w:rsidP="00884E3F">
            <w:r>
              <w:rPr>
                <w:rFonts w:ascii="Calibri" w:hAnsi="Calibri" w:cs="Calibri"/>
                <w:color w:val="000000"/>
                <w:shd w:val="clear" w:color="auto" w:fill="FFFFFF"/>
              </w:rPr>
              <w:t>1 Jahr und 25 Tage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9AADE" w14:textId="77777777" w:rsidR="00884E3F" w:rsidRDefault="00884E3F" w:rsidP="00884E3F">
            <w:proofErr w:type="gramStart"/>
            <w:r>
              <w:t>Dieser Cookie</w:t>
            </w:r>
            <w:proofErr w:type="gramEnd"/>
            <w:r>
              <w:t xml:space="preserve"> ist mit dem </w:t>
            </w:r>
            <w:proofErr w:type="spellStart"/>
            <w:r>
              <w:t>AddThis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>-Sharing-Widget</w:t>
            </w:r>
          </w:p>
          <w:p w14:paraId="36CCF731" w14:textId="77777777" w:rsidR="00884E3F" w:rsidRDefault="00884E3F" w:rsidP="00884E3F">
            <w:r>
              <w:t>verbunden, das üblicherweise in Websites eingebettet ist, um Besuchern die Möglichkeit zu geben, Inhalte über eine Reihe von Netzwerk- und Austauschplattformen zu teilen. Er speichert aktualisierte Angaben darüber, wie oft eine Seite geteilt wurde. Die Hauptaufgabe dieses Cookies ist: Verbesserung der Funktionalität</w:t>
            </w:r>
          </w:p>
        </w:tc>
      </w:tr>
      <w:tr w:rsidR="00884E3F" w14:paraId="7E201978" w14:textId="77777777" w:rsidTr="00D47F7D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2CA2" w14:textId="77777777" w:rsidR="00884E3F" w:rsidRDefault="00884E3F" w:rsidP="00884E3F">
            <w:proofErr w:type="spellStart"/>
            <w:r>
              <w:t>atuvs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076A" w14:textId="77777777" w:rsidR="00884E3F" w:rsidRDefault="00884E3F" w:rsidP="00884E3F">
            <w:proofErr w:type="spellStart"/>
            <w:r>
              <w:t>AddThis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28B4" w14:textId="5C5404CE" w:rsidR="00884E3F" w:rsidRPr="00884E3F" w:rsidRDefault="00AF59AD" w:rsidP="00884E3F">
            <w:pPr>
              <w:rPr>
                <w:color w:val="FF0000"/>
              </w:rPr>
            </w:pPr>
            <w:r w:rsidRPr="00AF59AD">
              <w:t>2 Stunden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147E5" w14:textId="77777777" w:rsidR="00884E3F" w:rsidRDefault="00884E3F" w:rsidP="00884E3F">
            <w:proofErr w:type="gramStart"/>
            <w:r>
              <w:t>Dieser Cookie</w:t>
            </w:r>
            <w:proofErr w:type="gramEnd"/>
            <w:r>
              <w:t xml:space="preserve"> ist mit dem </w:t>
            </w:r>
            <w:proofErr w:type="spellStart"/>
            <w:r>
              <w:t>AddThis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>-Sharing-Widget verbunden, das üblicherweise in Websites eingebettet ist, um Besuchern die Möglichkeit zu geben, Inhalte über eine Reihe von Netzwerk- und Austauschplattformen zu teilen.</w:t>
            </w:r>
          </w:p>
        </w:tc>
      </w:tr>
    </w:tbl>
    <w:p w14:paraId="2B84B77C" w14:textId="38AF201E" w:rsidR="004C3633" w:rsidRDefault="004C3633" w:rsidP="004C3633">
      <w:pPr>
        <w:pStyle w:val="berschrift5"/>
      </w:pPr>
      <w:r>
        <w:t xml:space="preserve">2.2.4.1 </w:t>
      </w:r>
      <w:r w:rsidRPr="004C3633">
        <w:t>Cookies von Drittanbietern</w:t>
      </w:r>
    </w:p>
    <w:tbl>
      <w:tblPr>
        <w:tblW w:w="0" w:type="auto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3260"/>
      </w:tblGrid>
      <w:tr w:rsidR="00884E3F" w14:paraId="2799D5AB" w14:textId="77777777" w:rsidTr="00612632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81FE6" w14:textId="77777777" w:rsidR="00884E3F" w:rsidRDefault="00884E3F" w:rsidP="00884E3F">
            <w:r>
              <w:t>IDE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C8137" w14:textId="77777777" w:rsidR="00884E3F" w:rsidRDefault="00884E3F" w:rsidP="00884E3F">
            <w:proofErr w:type="spellStart"/>
            <w:r>
              <w:t>Doubleclick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5D979" w14:textId="4B860DAF" w:rsidR="00884E3F" w:rsidRDefault="001F2FF0" w:rsidP="00884E3F">
            <w:r>
              <w:t>M</w:t>
            </w:r>
            <w:r w:rsidRPr="001F2FF0">
              <w:t>indestens eine Sitzung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4BD2A" w14:textId="77777777" w:rsidR="00884E3F" w:rsidRDefault="00884E3F" w:rsidP="00884E3F">
            <w:r w:rsidRPr="002640AD">
              <w:t xml:space="preserve">Verwendet von Google </w:t>
            </w:r>
            <w:proofErr w:type="spellStart"/>
            <w:r w:rsidRPr="002640AD">
              <w:t>DoubleClick</w:t>
            </w:r>
            <w:proofErr w:type="spellEnd"/>
            <w:r w:rsidRPr="002640AD">
              <w:t xml:space="preserve">, um die Handlungen des Benutzers auf der Webseite nach der Anzeige oder dem Klicken auf eine der Anzeigen des Anbieters zu registrieren und zu melden, mit dem Zweck der </w:t>
            </w:r>
            <w:r w:rsidRPr="002640AD">
              <w:lastRenderedPageBreak/>
              <w:t>Messung der Wirksamkeit einer Werbung und der Anzeige zielgerichteter Werbung für den Benutzer.</w:t>
            </w:r>
          </w:p>
        </w:tc>
      </w:tr>
      <w:tr w:rsidR="00884E3F" w14:paraId="787083B2" w14:textId="77777777" w:rsidTr="00612632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B9B1" w14:textId="77777777" w:rsidR="00884E3F" w:rsidRDefault="00884E3F" w:rsidP="00884E3F">
            <w:r w:rsidRPr="00C3362E">
              <w:lastRenderedPageBreak/>
              <w:t>PREF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E9A76" w14:textId="77777777" w:rsidR="00884E3F" w:rsidRDefault="00884E3F" w:rsidP="00884E3F">
            <w:r w:rsidRPr="00C3362E">
              <w:t>YouTube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86E92" w14:textId="0C8B4925" w:rsidR="00884E3F" w:rsidRDefault="001F2FF0" w:rsidP="00884E3F">
            <w:r>
              <w:rPr>
                <w:rFonts w:ascii="Calibri" w:hAnsi="Calibri" w:cs="Calibri"/>
                <w:color w:val="222222"/>
                <w:shd w:val="clear" w:color="auto" w:fill="FFFFFF"/>
              </w:rPr>
              <w:t>1 Jahr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69861" w14:textId="77777777" w:rsidR="00884E3F" w:rsidRDefault="00884E3F" w:rsidP="00884E3F">
            <w:r w:rsidRPr="00C3362E">
              <w:t>ID für V</w:t>
            </w:r>
            <w:r>
              <w:t>i</w:t>
            </w:r>
            <w:r w:rsidRPr="00C3362E">
              <w:t>deowiedergabe auf verschiedenen Seiten</w:t>
            </w:r>
          </w:p>
        </w:tc>
      </w:tr>
      <w:tr w:rsidR="00884E3F" w14:paraId="550D4C1E" w14:textId="77777777" w:rsidTr="00612632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9484A" w14:textId="77777777" w:rsidR="00884E3F" w:rsidRDefault="00884E3F" w:rsidP="00884E3F">
            <w:r w:rsidRPr="00C3362E">
              <w:t>GPS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705D7" w14:textId="77777777" w:rsidR="00884E3F" w:rsidRDefault="00884E3F" w:rsidP="00884E3F">
            <w:r w:rsidRPr="00C3362E">
              <w:t>YouTube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7E378" w14:textId="0108A435" w:rsidR="00884E3F" w:rsidRDefault="001F2FF0" w:rsidP="00884E3F">
            <w:r w:rsidRPr="001F2FF0">
              <w:t>Sitzung/Tag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E4EAE" w14:textId="77777777" w:rsidR="00884E3F" w:rsidRDefault="00884E3F" w:rsidP="00884E3F">
            <w:r w:rsidRPr="00C3362E">
              <w:t>Standortermittlung für Videowiedergabe</w:t>
            </w:r>
          </w:p>
        </w:tc>
      </w:tr>
      <w:tr w:rsidR="00884E3F" w14:paraId="4C990780" w14:textId="77777777" w:rsidTr="00612632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DEBBE" w14:textId="77777777" w:rsidR="00884E3F" w:rsidRDefault="00884E3F" w:rsidP="00884E3F">
            <w:r w:rsidRPr="00C3362E">
              <w:t>YSC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D7DA" w14:textId="77777777" w:rsidR="00884E3F" w:rsidRDefault="00884E3F" w:rsidP="00884E3F">
            <w:r w:rsidRPr="00C3362E">
              <w:t>YouTube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A9B8A" w14:textId="33F7CA32" w:rsidR="00884E3F" w:rsidRDefault="00884E3F" w:rsidP="00884E3F">
            <w:r w:rsidRPr="00C3362E">
              <w:t>S</w:t>
            </w:r>
            <w:r w:rsidR="001F2FF0">
              <w:t>itzung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DD2B4" w14:textId="77777777" w:rsidR="00884E3F" w:rsidRDefault="00884E3F" w:rsidP="00884E3F">
            <w:r w:rsidRPr="00C3362E">
              <w:t>Statistiken über Videowiedergabe</w:t>
            </w:r>
          </w:p>
        </w:tc>
      </w:tr>
      <w:tr w:rsidR="00884E3F" w14:paraId="0DD58DC3" w14:textId="77777777" w:rsidTr="00612632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1979D" w14:textId="77777777" w:rsidR="00884E3F" w:rsidRDefault="00884E3F" w:rsidP="00884E3F">
            <w:r w:rsidRPr="00C3362E">
              <w:t>VISITOR_INFO1_LIVE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21AE9" w14:textId="77777777" w:rsidR="00884E3F" w:rsidRDefault="00884E3F" w:rsidP="00884E3F">
            <w:r w:rsidRPr="00C3362E">
              <w:t>YouTube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F0AF4" w14:textId="73D561AC" w:rsidR="00884E3F" w:rsidRDefault="001F2FF0" w:rsidP="00884E3F">
            <w:r>
              <w:t>6 Monate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3EFDC" w14:textId="77777777" w:rsidR="00884E3F" w:rsidRDefault="00884E3F" w:rsidP="00884E3F">
            <w:r w:rsidRPr="00C3362E">
              <w:t>Bandbreitenermittlung für Videowiedergabe</w:t>
            </w:r>
          </w:p>
        </w:tc>
      </w:tr>
    </w:tbl>
    <w:p w14:paraId="7621C4B2" w14:textId="77777777" w:rsidR="00656FCB" w:rsidRDefault="00656FCB" w:rsidP="00656FCB">
      <w:pPr>
        <w:pStyle w:val="bodytext"/>
      </w:pPr>
    </w:p>
    <w:p w14:paraId="0883D747" w14:textId="77777777" w:rsidR="00656FCB" w:rsidRDefault="00656FCB"/>
    <w:sectPr w:rsidR="00656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B"/>
    <w:rsid w:val="00155B1F"/>
    <w:rsid w:val="001B330F"/>
    <w:rsid w:val="001F2FF0"/>
    <w:rsid w:val="004439F3"/>
    <w:rsid w:val="0048698D"/>
    <w:rsid w:val="004C3633"/>
    <w:rsid w:val="00612632"/>
    <w:rsid w:val="00654551"/>
    <w:rsid w:val="00656FCB"/>
    <w:rsid w:val="00703EAE"/>
    <w:rsid w:val="007951C1"/>
    <w:rsid w:val="007D34F2"/>
    <w:rsid w:val="00846354"/>
    <w:rsid w:val="00884E3F"/>
    <w:rsid w:val="00971C38"/>
    <w:rsid w:val="00AF59AD"/>
    <w:rsid w:val="00B9049E"/>
    <w:rsid w:val="00D47F7D"/>
    <w:rsid w:val="00EA7772"/>
    <w:rsid w:val="00EB78C7"/>
    <w:rsid w:val="59A3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FA0E"/>
  <w15:chartTrackingRefBased/>
  <w15:docId w15:val="{3FF36A30-63E2-4342-BF49-53072EE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FCB"/>
  </w:style>
  <w:style w:type="paragraph" w:styleId="berschrift5">
    <w:name w:val="heading 5"/>
    <w:basedOn w:val="Standard"/>
    <w:link w:val="berschrift5Zchn"/>
    <w:uiPriority w:val="9"/>
    <w:qFormat/>
    <w:rsid w:val="00656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656FC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bodytext">
    <w:name w:val="bodytext"/>
    <w:basedOn w:val="Standard"/>
    <w:rsid w:val="0065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56FCB"/>
    <w:rPr>
      <w:b/>
      <w:bCs/>
    </w:rPr>
  </w:style>
  <w:style w:type="character" w:styleId="Kommentarzeichen">
    <w:name w:val="annotation reference"/>
    <w:basedOn w:val="Absatz-Standardschriftart"/>
    <w:uiPriority w:val="99"/>
    <w:unhideWhenUsed/>
    <w:rsid w:val="00656F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F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FC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FC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 Julia - Baumit GmbH</dc:creator>
  <cp:keywords/>
  <dc:description/>
  <cp:lastModifiedBy>Steger Julia - Baumit GmbH</cp:lastModifiedBy>
  <cp:revision>20</cp:revision>
  <dcterms:created xsi:type="dcterms:W3CDTF">2020-08-17T08:43:00Z</dcterms:created>
  <dcterms:modified xsi:type="dcterms:W3CDTF">2020-12-07T11:12:00Z</dcterms:modified>
</cp:coreProperties>
</file>